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E6" w:rsidRDefault="00216D50">
      <w:pPr>
        <w:rPr>
          <w:b/>
        </w:rPr>
      </w:pPr>
      <w:r w:rsidRPr="00854A47">
        <w:rPr>
          <w:rFonts w:ascii="Calibri" w:eastAsia="Calibri" w:hAnsi="Calibri"/>
          <w:noProof/>
          <w:lang w:eastAsia="el-GR"/>
        </w:rPr>
        <w:drawing>
          <wp:anchor distT="0" distB="0" distL="114300" distR="114300" simplePos="0" relativeHeight="251659264" behindDoc="0" locked="0" layoutInCell="1" allowOverlap="0">
            <wp:simplePos x="0" y="0"/>
            <wp:positionH relativeFrom="column">
              <wp:posOffset>95250</wp:posOffset>
            </wp:positionH>
            <wp:positionV relativeFrom="paragraph">
              <wp:posOffset>0</wp:posOffset>
            </wp:positionV>
            <wp:extent cx="2578608" cy="685800"/>
            <wp:effectExtent l="0" t="0" r="0" b="0"/>
            <wp:wrapSquare wrapText="bothSides"/>
            <wp:docPr id="3" name="Picture 8007"/>
            <wp:cNvGraphicFramePr/>
            <a:graphic xmlns:a="http://schemas.openxmlformats.org/drawingml/2006/main">
              <a:graphicData uri="http://schemas.openxmlformats.org/drawingml/2006/picture">
                <pic:pic xmlns:pic="http://schemas.openxmlformats.org/drawingml/2006/picture">
                  <pic:nvPicPr>
                    <pic:cNvPr id="8007" name="Picture 8007"/>
                    <pic:cNvPicPr/>
                  </pic:nvPicPr>
                  <pic:blipFill>
                    <a:blip r:embed="rId5" cstate="print"/>
                    <a:stretch>
                      <a:fillRect/>
                    </a:stretch>
                  </pic:blipFill>
                  <pic:spPr>
                    <a:xfrm>
                      <a:off x="0" y="0"/>
                      <a:ext cx="2578608" cy="685800"/>
                    </a:xfrm>
                    <a:prstGeom prst="rect">
                      <a:avLst/>
                    </a:prstGeom>
                  </pic:spPr>
                </pic:pic>
              </a:graphicData>
            </a:graphic>
          </wp:anchor>
        </w:drawing>
      </w:r>
      <w:r w:rsidRPr="00216D50">
        <w:rPr>
          <w:noProof/>
        </w:rPr>
        <w:t xml:space="preserve">     </w:t>
      </w:r>
      <w:r w:rsidR="00521CBA" w:rsidRPr="00A76387">
        <w:rPr>
          <w:rFonts w:ascii="Book Antiqua" w:hAnsi="Book Antiqua"/>
          <w:noProof/>
          <w:lang w:eastAsia="el-GR"/>
        </w:rPr>
        <w:drawing>
          <wp:inline distT="0" distB="0" distL="0" distR="0">
            <wp:extent cx="3484580" cy="685800"/>
            <wp:effectExtent l="0" t="0" r="1905" b="0"/>
            <wp:docPr id="5" name="Εικόνα 5" descr="\\chios-fs\Shared\MBA\prokuriksi EMBA\e-mba_logo-moto_gr_151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hios-fs\Shared\MBA\prokuriksi EMBA\e-mba_logo-moto_gr_1512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5777" cy="723430"/>
                    </a:xfrm>
                    <a:prstGeom prst="rect">
                      <a:avLst/>
                    </a:prstGeom>
                    <a:noFill/>
                    <a:ln>
                      <a:noFill/>
                    </a:ln>
                  </pic:spPr>
                </pic:pic>
              </a:graphicData>
            </a:graphic>
          </wp:inline>
        </w:drawing>
      </w:r>
    </w:p>
    <w:p w:rsidR="00216D50" w:rsidRPr="00216D50" w:rsidRDefault="00216D50" w:rsidP="00216D50">
      <w:pPr>
        <w:spacing w:after="0" w:line="240" w:lineRule="auto"/>
        <w:jc w:val="center"/>
        <w:rPr>
          <w:rFonts w:ascii="Palatino Linotype" w:eastAsia="Times New Roman" w:hAnsi="Palatino Linotype" w:cs="Times New Roman"/>
          <w:lang w:eastAsia="el-GR"/>
        </w:rPr>
      </w:pPr>
      <w:r w:rsidRPr="00216D50">
        <w:rPr>
          <w:rFonts w:ascii="Palatino Linotype" w:eastAsia="Times New Roman" w:hAnsi="Palatino Linotype" w:cs="Times New Roman"/>
          <w:lang w:eastAsia="el-GR"/>
        </w:rPr>
        <w:t>ΣΧΟΛΗ ΕΠΙΣΤΗΜΩΝ ΤΗΣ ΔΙΟΙΚΗΣΗΣ</w:t>
      </w:r>
    </w:p>
    <w:p w:rsidR="00216D50" w:rsidRDefault="00216D50" w:rsidP="00216D50">
      <w:pPr>
        <w:spacing w:after="0" w:line="240" w:lineRule="auto"/>
        <w:jc w:val="center"/>
        <w:rPr>
          <w:rFonts w:ascii="Palatino Linotype" w:eastAsia="Times New Roman" w:hAnsi="Palatino Linotype" w:cs="Times New Roman"/>
          <w:lang w:eastAsia="el-GR"/>
        </w:rPr>
      </w:pPr>
      <w:r w:rsidRPr="00216D50">
        <w:rPr>
          <w:rFonts w:ascii="Palatino Linotype" w:eastAsia="Times New Roman" w:hAnsi="Palatino Linotype" w:cs="Times New Roman"/>
          <w:lang w:eastAsia="el-GR"/>
        </w:rPr>
        <w:t>ΤΜΗΜΑ ΔΙΟΙΚΗΣΗΣ ΕΠΙΧΕΙΡΗΣΕΩΝ</w:t>
      </w:r>
    </w:p>
    <w:p w:rsidR="00216D50" w:rsidRPr="00216D50" w:rsidRDefault="00216D50" w:rsidP="00866269">
      <w:pPr>
        <w:spacing w:after="0" w:line="240" w:lineRule="auto"/>
        <w:rPr>
          <w:rFonts w:ascii="Palatino Linotype" w:eastAsia="Times New Roman" w:hAnsi="Palatino Linotype" w:cs="Times New Roman"/>
          <w:lang w:eastAsia="el-GR"/>
        </w:rPr>
      </w:pPr>
    </w:p>
    <w:p w:rsidR="00866269" w:rsidRDefault="00866269" w:rsidP="00866269">
      <w:pPr>
        <w:spacing w:before="100" w:beforeAutospacing="1" w:after="100" w:afterAutospacing="1" w:line="240" w:lineRule="auto"/>
        <w:jc w:val="center"/>
        <w:rPr>
          <w:rFonts w:ascii="Book Antiqua" w:eastAsia="Times New Roman" w:hAnsi="Book Antiqua" w:cs="Times New Roman"/>
          <w:b/>
          <w:bCs/>
          <w:sz w:val="24"/>
          <w:szCs w:val="24"/>
          <w:lang w:eastAsia="el-GR"/>
        </w:rPr>
      </w:pPr>
      <w:r w:rsidRPr="00866269">
        <w:rPr>
          <w:rFonts w:ascii="Book Antiqua" w:eastAsia="Times New Roman" w:hAnsi="Book Antiqua" w:cs="Times New Roman"/>
          <w:b/>
          <w:bCs/>
          <w:sz w:val="24"/>
          <w:szCs w:val="24"/>
          <w:lang w:eastAsia="el-GR"/>
        </w:rPr>
        <w:t>Executive</w:t>
      </w:r>
      <w:r>
        <w:rPr>
          <w:rFonts w:ascii="Book Antiqua" w:eastAsia="Times New Roman" w:hAnsi="Book Antiqua" w:cs="Times New Roman"/>
          <w:b/>
          <w:bCs/>
          <w:sz w:val="24"/>
          <w:szCs w:val="24"/>
          <w:lang w:eastAsia="el-GR"/>
        </w:rPr>
        <w:t xml:space="preserve"> MBA του Πανεπιστημίου Αιγαίου</w:t>
      </w:r>
    </w:p>
    <w:p w:rsidR="00866269" w:rsidRPr="00866269" w:rsidRDefault="00866269" w:rsidP="00866269">
      <w:p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sz w:val="24"/>
          <w:szCs w:val="24"/>
          <w:lang w:eastAsia="el-GR"/>
        </w:rPr>
        <w:t xml:space="preserve">Το Πανεπιστήμιο Αιγαίου ανακοινώνει την έναρξη του προγράμματος Executive MBA για το ακαδημαϊκό έτος 2025, το οποίο θα ξεκινήσει τον Οκτώβριο 2025. Το πρόγραμμα απευθύνεται σε επαγγελματίες και στελέχη επιχειρήσεων που επιθυμούν να ενισχύσουν τις διοικητικές και ηγετικές τους ικανότητες, συνδυάζοντας θεωρητική κατάρτιση με πρακτική εφαρμογή. </w:t>
      </w:r>
    </w:p>
    <w:p w:rsidR="00866269" w:rsidRPr="00866269" w:rsidRDefault="00866269" w:rsidP="00866269">
      <w:pPr>
        <w:spacing w:before="100" w:beforeAutospacing="1" w:after="100" w:afterAutospacing="1" w:line="240" w:lineRule="auto"/>
        <w:jc w:val="both"/>
        <w:outlineLvl w:val="2"/>
        <w:rPr>
          <w:rFonts w:ascii="Book Antiqua" w:eastAsia="Times New Roman" w:hAnsi="Book Antiqua" w:cs="Times New Roman"/>
          <w:b/>
          <w:bCs/>
          <w:sz w:val="24"/>
          <w:szCs w:val="24"/>
          <w:lang w:eastAsia="el-GR"/>
        </w:rPr>
      </w:pPr>
      <w:r w:rsidRPr="00866269">
        <w:rPr>
          <w:rFonts w:ascii="Book Antiqua" w:eastAsia="Times New Roman" w:hAnsi="Book Antiqua" w:cs="Times New Roman"/>
          <w:b/>
          <w:bCs/>
          <w:sz w:val="24"/>
          <w:szCs w:val="24"/>
          <w:lang w:eastAsia="el-GR"/>
        </w:rPr>
        <w:t>Σκοπός του Προγράμματος</w:t>
      </w:r>
    </w:p>
    <w:p w:rsidR="00866269" w:rsidRPr="00866269" w:rsidRDefault="00866269" w:rsidP="00866269">
      <w:p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sz w:val="24"/>
          <w:szCs w:val="24"/>
          <w:lang w:eastAsia="el-GR"/>
        </w:rPr>
        <w:t>Το Executive MBA του Πανεπιστημίου Αιγαίου έχει σχεδιαστεί για να προσφέρει στους συμμετέχοντες τις απαραίτητες γνώσεις και δεξιότητες για την αποτελεσματική διοίκηση επιχειρήσεων και οργανισμών. Μέσω ενός σύγχρονου και ευέλικτου προγράμματος σπουδών, οι φοιτητές θα αναπτύξουν στρατηγική σκέψη, ηγετικές ικανότητες και επιχειρηματική αντίληψη.</w:t>
      </w:r>
      <w:r>
        <w:rPr>
          <w:rFonts w:ascii="Book Antiqua" w:eastAsia="Times New Roman" w:hAnsi="Book Antiqua" w:cs="Times New Roman"/>
          <w:sz w:val="24"/>
          <w:szCs w:val="24"/>
          <w:lang w:eastAsia="el-GR"/>
        </w:rPr>
        <w:t xml:space="preserve"> Α</w:t>
      </w:r>
      <w:r w:rsidRPr="00866269">
        <w:rPr>
          <w:rFonts w:ascii="Book Antiqua" w:eastAsia="Times New Roman" w:hAnsi="Book Antiqua" w:cs="Times New Roman"/>
          <w:sz w:val="24"/>
          <w:szCs w:val="24"/>
          <w:lang w:eastAsia="el-GR"/>
        </w:rPr>
        <w:t>ποτελεί μια μοναδική ευκαιρία για επαγγελματίες που επιθυμούν να εξελιχθούν και να συμβάλουν στην ανάπτυξη του επιχειρηματικού τομέα στην Ελλάδα.</w:t>
      </w:r>
    </w:p>
    <w:p w:rsidR="00866269" w:rsidRPr="00866269" w:rsidRDefault="00866269" w:rsidP="00866269">
      <w:pPr>
        <w:spacing w:before="100" w:beforeAutospacing="1" w:after="100" w:afterAutospacing="1" w:line="240" w:lineRule="auto"/>
        <w:jc w:val="both"/>
        <w:outlineLvl w:val="2"/>
        <w:rPr>
          <w:rFonts w:ascii="Book Antiqua" w:eastAsia="Times New Roman" w:hAnsi="Book Antiqua" w:cs="Times New Roman"/>
          <w:b/>
          <w:bCs/>
          <w:sz w:val="24"/>
          <w:szCs w:val="24"/>
          <w:lang w:eastAsia="el-GR"/>
        </w:rPr>
      </w:pPr>
      <w:r w:rsidRPr="00866269">
        <w:rPr>
          <w:rFonts w:ascii="Book Antiqua" w:eastAsia="Times New Roman" w:hAnsi="Book Antiqua" w:cs="Times New Roman"/>
          <w:b/>
          <w:bCs/>
          <w:sz w:val="24"/>
          <w:szCs w:val="24"/>
          <w:lang w:eastAsia="el-GR"/>
        </w:rPr>
        <w:t>Δομή και Κατευθύνσεις Σπουδών</w:t>
      </w:r>
    </w:p>
    <w:p w:rsidR="00866269" w:rsidRPr="00866269" w:rsidRDefault="00866269" w:rsidP="00866269">
      <w:p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sz w:val="24"/>
          <w:szCs w:val="24"/>
          <w:lang w:eastAsia="el-GR"/>
        </w:rPr>
        <w:t>Το πρόγραμμα έχει διάρκεια δύο εξαμήνων και προσφέρει τρεις κατευθύνσεις:</w:t>
      </w:r>
    </w:p>
    <w:p w:rsidR="00866269" w:rsidRPr="00866269" w:rsidRDefault="00866269" w:rsidP="00866269">
      <w:pPr>
        <w:numPr>
          <w:ilvl w:val="0"/>
          <w:numId w:val="1"/>
        </w:num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b/>
          <w:bCs/>
          <w:sz w:val="24"/>
          <w:szCs w:val="24"/>
          <w:lang w:eastAsia="el-GR"/>
        </w:rPr>
        <w:t>Διοίκηση Επιχειρήσεων</w:t>
      </w:r>
      <w:r w:rsidRPr="00866269">
        <w:rPr>
          <w:rFonts w:ascii="Book Antiqua" w:eastAsia="Times New Roman" w:hAnsi="Book Antiqua" w:cs="Times New Roman"/>
          <w:sz w:val="24"/>
          <w:szCs w:val="24"/>
          <w:lang w:eastAsia="el-GR"/>
        </w:rPr>
        <w:t>: Εστίαση στη στρατηγική σκέψη και την αντιμετώπιση στρατηγικών προβλημάτων.</w:t>
      </w:r>
    </w:p>
    <w:p w:rsidR="00866269" w:rsidRPr="00866269" w:rsidRDefault="00866269" w:rsidP="00866269">
      <w:pPr>
        <w:numPr>
          <w:ilvl w:val="0"/>
          <w:numId w:val="1"/>
        </w:num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b/>
          <w:bCs/>
          <w:sz w:val="24"/>
          <w:szCs w:val="24"/>
          <w:lang w:eastAsia="el-GR"/>
        </w:rPr>
        <w:t>Επιχειρηματικότητα</w:t>
      </w:r>
      <w:r w:rsidRPr="00866269">
        <w:rPr>
          <w:rFonts w:ascii="Book Antiqua" w:eastAsia="Times New Roman" w:hAnsi="Book Antiqua" w:cs="Times New Roman"/>
          <w:sz w:val="24"/>
          <w:szCs w:val="24"/>
          <w:lang w:eastAsia="el-GR"/>
        </w:rPr>
        <w:t xml:space="preserve">: Ανάλυση της ανάδυσης και δυναμικής νέων επιχειρήσεων ως μηχανισμών καινοτομίας και ανάπτυξης. </w:t>
      </w:r>
    </w:p>
    <w:p w:rsidR="00866269" w:rsidRPr="00866269" w:rsidRDefault="00866269" w:rsidP="00866269">
      <w:pPr>
        <w:numPr>
          <w:ilvl w:val="0"/>
          <w:numId w:val="1"/>
        </w:num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b/>
          <w:bCs/>
          <w:sz w:val="24"/>
          <w:szCs w:val="24"/>
          <w:lang w:eastAsia="el-GR"/>
        </w:rPr>
        <w:t>Λογιστική και Χρηματοοικονομική Ανάλυση</w:t>
      </w:r>
      <w:r w:rsidRPr="00866269">
        <w:rPr>
          <w:rFonts w:ascii="Book Antiqua" w:eastAsia="Times New Roman" w:hAnsi="Book Antiqua" w:cs="Times New Roman"/>
          <w:sz w:val="24"/>
          <w:szCs w:val="24"/>
          <w:lang w:eastAsia="el-GR"/>
        </w:rPr>
        <w:t>: Μελέτη των βασικών αρχών λογιστικής, ανάλυσης χρηματοοικονομικών καταστάσεων και οικονομικού προγραμματισμού.</w:t>
      </w:r>
    </w:p>
    <w:p w:rsidR="00866269" w:rsidRPr="00866269" w:rsidRDefault="00866269" w:rsidP="00866269">
      <w:pPr>
        <w:spacing w:before="100" w:beforeAutospacing="1" w:after="100" w:afterAutospacing="1" w:line="240" w:lineRule="auto"/>
        <w:jc w:val="both"/>
        <w:outlineLvl w:val="2"/>
        <w:rPr>
          <w:rFonts w:ascii="Book Antiqua" w:eastAsia="Times New Roman" w:hAnsi="Book Antiqua" w:cs="Times New Roman"/>
          <w:b/>
          <w:bCs/>
          <w:sz w:val="24"/>
          <w:szCs w:val="24"/>
          <w:lang w:eastAsia="el-GR"/>
        </w:rPr>
      </w:pPr>
      <w:r w:rsidRPr="00866269">
        <w:rPr>
          <w:rFonts w:ascii="Book Antiqua" w:eastAsia="Times New Roman" w:hAnsi="Book Antiqua" w:cs="Times New Roman"/>
          <w:b/>
          <w:bCs/>
          <w:sz w:val="24"/>
          <w:szCs w:val="24"/>
          <w:lang w:eastAsia="el-GR"/>
        </w:rPr>
        <w:t>Ευελιξία και Υποστήριξη</w:t>
      </w:r>
    </w:p>
    <w:p w:rsidR="00866269" w:rsidRPr="00866269" w:rsidRDefault="00866269" w:rsidP="00866269">
      <w:p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sz w:val="24"/>
          <w:szCs w:val="24"/>
          <w:lang w:eastAsia="el-GR"/>
        </w:rPr>
        <w:t xml:space="preserve">Το πρόγραμμα </w:t>
      </w:r>
      <w:r w:rsidR="006E049C">
        <w:rPr>
          <w:rFonts w:ascii="Book Antiqua" w:eastAsia="Times New Roman" w:hAnsi="Book Antiqua" w:cs="Times New Roman"/>
          <w:sz w:val="24"/>
          <w:szCs w:val="24"/>
          <w:lang w:eastAsia="el-GR"/>
        </w:rPr>
        <w:t>προσφέρεται σχεδόν εξ αποστάσεως,</w:t>
      </w:r>
      <w:r w:rsidRPr="00866269">
        <w:rPr>
          <w:rFonts w:ascii="Book Antiqua" w:eastAsia="Times New Roman" w:hAnsi="Book Antiqua" w:cs="Times New Roman"/>
          <w:sz w:val="24"/>
          <w:szCs w:val="24"/>
          <w:lang w:eastAsia="el-GR"/>
        </w:rPr>
        <w:t xml:space="preserve"> επιτρέποντας στους συμμετέχοντες να συνδυάσουν τις σπουδές με τις επαγγελματικές τους υποχρεώσεις. Η υποστήριξη από το διδακτικό προσωπικό και η χρήση σύγχρονων τεχνολογικών εργαλείων διασφαλίζουν την ποιότητα της εκπαίδευσης.</w:t>
      </w:r>
    </w:p>
    <w:p w:rsidR="00866269" w:rsidRPr="00866269" w:rsidRDefault="00866269" w:rsidP="00866269">
      <w:pPr>
        <w:spacing w:before="100" w:beforeAutospacing="1" w:after="100" w:afterAutospacing="1" w:line="240" w:lineRule="auto"/>
        <w:jc w:val="both"/>
        <w:outlineLvl w:val="2"/>
        <w:rPr>
          <w:rFonts w:ascii="Book Antiqua" w:eastAsia="Times New Roman" w:hAnsi="Book Antiqua" w:cs="Times New Roman"/>
          <w:b/>
          <w:bCs/>
          <w:sz w:val="24"/>
          <w:szCs w:val="24"/>
          <w:lang w:eastAsia="el-GR"/>
        </w:rPr>
      </w:pPr>
      <w:r w:rsidRPr="00866269">
        <w:rPr>
          <w:rFonts w:ascii="Book Antiqua" w:eastAsia="Times New Roman" w:hAnsi="Book Antiqua" w:cs="Times New Roman"/>
          <w:b/>
          <w:bCs/>
          <w:sz w:val="24"/>
          <w:szCs w:val="24"/>
          <w:lang w:eastAsia="el-GR"/>
        </w:rPr>
        <w:t>Εγγραφές και Επικοινωνία</w:t>
      </w:r>
    </w:p>
    <w:p w:rsidR="00866269" w:rsidRPr="00866269" w:rsidRDefault="00866269" w:rsidP="00866269">
      <w:p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sz w:val="24"/>
          <w:szCs w:val="24"/>
          <w:lang w:eastAsia="el-GR"/>
        </w:rPr>
        <w:t xml:space="preserve">Οι αιτήσεις για το πρόγραμμα έχουν ήδη ξεκινήσει και θα παραμείνουν ανοιχτές έως </w:t>
      </w:r>
      <w:bookmarkStart w:id="0" w:name="_GoBack"/>
      <w:r w:rsidR="002A0736" w:rsidRPr="002A0736">
        <w:rPr>
          <w:rFonts w:ascii="Book Antiqua" w:eastAsia="Times New Roman" w:hAnsi="Book Antiqua" w:cs="Times New Roman"/>
          <w:b/>
          <w:sz w:val="24"/>
          <w:szCs w:val="24"/>
          <w:lang w:eastAsia="el-GR"/>
        </w:rPr>
        <w:t xml:space="preserve">25 Ιουλίου </w:t>
      </w:r>
      <w:r w:rsidRPr="002A0736">
        <w:rPr>
          <w:rFonts w:ascii="Book Antiqua" w:eastAsia="Times New Roman" w:hAnsi="Book Antiqua" w:cs="Times New Roman"/>
          <w:b/>
          <w:sz w:val="24"/>
          <w:szCs w:val="24"/>
          <w:lang w:eastAsia="el-GR"/>
        </w:rPr>
        <w:t>2025</w:t>
      </w:r>
      <w:bookmarkEnd w:id="0"/>
      <w:r w:rsidRPr="00866269">
        <w:rPr>
          <w:rFonts w:ascii="Book Antiqua" w:eastAsia="Times New Roman" w:hAnsi="Book Antiqua" w:cs="Times New Roman"/>
          <w:sz w:val="24"/>
          <w:szCs w:val="24"/>
          <w:lang w:eastAsia="el-GR"/>
        </w:rPr>
        <w:t xml:space="preserve">. Για περισσότερες πληροφορίες και υποβολή αιτήσεων, οι ενδιαφερόμενοι μπορούν να επισκεφθούν την επίσημη ιστοσελίδα του προγράμματος: </w:t>
      </w:r>
      <w:hyperlink r:id="rId7" w:tgtFrame="_new" w:history="1">
        <w:r w:rsidRPr="00866269">
          <w:rPr>
            <w:rFonts w:ascii="Book Antiqua" w:eastAsia="Times New Roman" w:hAnsi="Book Antiqua" w:cs="Times New Roman"/>
            <w:color w:val="0000FF"/>
            <w:sz w:val="24"/>
            <w:szCs w:val="24"/>
            <w:u w:val="single"/>
            <w:lang w:eastAsia="el-GR"/>
          </w:rPr>
          <w:t>https://emba.aegean.gr/index.php</w:t>
        </w:r>
      </w:hyperlink>
      <w:r w:rsidRPr="00866269">
        <w:rPr>
          <w:rFonts w:ascii="Book Antiqua" w:eastAsia="Times New Roman" w:hAnsi="Book Antiqua" w:cs="Times New Roman"/>
          <w:sz w:val="24"/>
          <w:szCs w:val="24"/>
          <w:lang w:eastAsia="el-GR"/>
        </w:rPr>
        <w:t>.</w:t>
      </w:r>
    </w:p>
    <w:p w:rsidR="00866269" w:rsidRPr="00866269" w:rsidRDefault="00866269" w:rsidP="00866269">
      <w:p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sz w:val="24"/>
          <w:szCs w:val="24"/>
          <w:lang w:eastAsia="el-GR"/>
        </w:rPr>
        <w:t xml:space="preserve">Για αιτήσεις εγγραφών: </w:t>
      </w:r>
      <w:r w:rsidRPr="00866269">
        <w:rPr>
          <w:rFonts w:ascii="Book Antiqua" w:hAnsi="Book Antiqua"/>
          <w:sz w:val="24"/>
          <w:szCs w:val="24"/>
        </w:rPr>
        <w:t xml:space="preserve">: </w:t>
      </w:r>
      <w:hyperlink r:id="rId8" w:history="1">
        <w:r w:rsidRPr="00866269">
          <w:rPr>
            <w:rStyle w:val="-"/>
            <w:rFonts w:ascii="Book Antiqua" w:hAnsi="Book Antiqua"/>
            <w:sz w:val="24"/>
            <w:szCs w:val="24"/>
          </w:rPr>
          <w:t>https://nautilus.aegean.gr/</w:t>
        </w:r>
      </w:hyperlink>
      <w:r w:rsidRPr="00866269">
        <w:rPr>
          <w:rFonts w:ascii="Book Antiqua" w:hAnsi="Book Antiqua"/>
          <w:sz w:val="24"/>
          <w:szCs w:val="24"/>
        </w:rPr>
        <w:t xml:space="preserve"> </w:t>
      </w:r>
    </w:p>
    <w:p w:rsidR="00866269" w:rsidRPr="00866269" w:rsidRDefault="00866269" w:rsidP="00866269">
      <w:p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sz w:val="24"/>
          <w:szCs w:val="24"/>
          <w:lang w:eastAsia="el-GR"/>
        </w:rPr>
        <w:t>Για περαιτέρω διευκρινίσεις, μπορείτε να επικοινωνήσετε με το γραφείο του προγράμματος:</w:t>
      </w:r>
    </w:p>
    <w:p w:rsidR="00866269" w:rsidRPr="00866269" w:rsidRDefault="00866269" w:rsidP="00866269">
      <w:pPr>
        <w:numPr>
          <w:ilvl w:val="0"/>
          <w:numId w:val="2"/>
        </w:num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b/>
          <w:bCs/>
          <w:sz w:val="24"/>
          <w:szCs w:val="24"/>
          <w:lang w:eastAsia="el-GR"/>
        </w:rPr>
        <w:t>Τηλέφωνο</w:t>
      </w:r>
      <w:r w:rsidRPr="00866269">
        <w:rPr>
          <w:rFonts w:ascii="Book Antiqua" w:eastAsia="Times New Roman" w:hAnsi="Book Antiqua" w:cs="Times New Roman"/>
          <w:sz w:val="24"/>
          <w:szCs w:val="24"/>
          <w:lang w:eastAsia="el-GR"/>
        </w:rPr>
        <w:t>: 22710 35120</w:t>
      </w:r>
    </w:p>
    <w:p w:rsidR="00866269" w:rsidRPr="00866269" w:rsidRDefault="00866269" w:rsidP="00866269">
      <w:pPr>
        <w:numPr>
          <w:ilvl w:val="0"/>
          <w:numId w:val="2"/>
        </w:num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b/>
          <w:bCs/>
          <w:sz w:val="24"/>
          <w:szCs w:val="24"/>
          <w:lang w:eastAsia="el-GR"/>
        </w:rPr>
        <w:t>Email</w:t>
      </w:r>
      <w:r w:rsidRPr="00866269">
        <w:rPr>
          <w:rFonts w:ascii="Book Antiqua" w:eastAsia="Times New Roman" w:hAnsi="Book Antiqua" w:cs="Times New Roman"/>
          <w:sz w:val="24"/>
          <w:szCs w:val="24"/>
          <w:lang w:eastAsia="el-GR"/>
        </w:rPr>
        <w:t>: emba@aegean.gr</w:t>
      </w:r>
    </w:p>
    <w:p w:rsidR="009D729A" w:rsidRPr="00866269" w:rsidRDefault="00866269" w:rsidP="00866269">
      <w:pPr>
        <w:numPr>
          <w:ilvl w:val="0"/>
          <w:numId w:val="2"/>
        </w:numPr>
        <w:spacing w:before="100" w:beforeAutospacing="1" w:after="100" w:afterAutospacing="1" w:line="240" w:lineRule="auto"/>
        <w:jc w:val="both"/>
        <w:rPr>
          <w:rFonts w:ascii="Book Antiqua" w:eastAsia="Times New Roman" w:hAnsi="Book Antiqua" w:cs="Times New Roman"/>
          <w:sz w:val="24"/>
          <w:szCs w:val="24"/>
          <w:lang w:eastAsia="el-GR"/>
        </w:rPr>
      </w:pPr>
      <w:r w:rsidRPr="00866269">
        <w:rPr>
          <w:rFonts w:ascii="Book Antiqua" w:eastAsia="Times New Roman" w:hAnsi="Book Antiqua" w:cs="Times New Roman"/>
          <w:b/>
          <w:bCs/>
          <w:sz w:val="24"/>
          <w:szCs w:val="24"/>
          <w:lang w:eastAsia="el-GR"/>
        </w:rPr>
        <w:t>Διεύθυνση</w:t>
      </w:r>
      <w:r w:rsidRPr="00866269">
        <w:rPr>
          <w:rFonts w:ascii="Book Antiqua" w:eastAsia="Times New Roman" w:hAnsi="Book Antiqua" w:cs="Times New Roman"/>
          <w:sz w:val="24"/>
          <w:szCs w:val="24"/>
          <w:lang w:eastAsia="el-GR"/>
        </w:rPr>
        <w:t>: Μιχαήλ Λιβανού 54, Χίος 82132</w:t>
      </w:r>
    </w:p>
    <w:sectPr w:rsidR="009D729A" w:rsidRPr="00866269" w:rsidSect="00E84147">
      <w:pgSz w:w="11906" w:h="16838"/>
      <w:pgMar w:top="426"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C0F"/>
    <w:multiLevelType w:val="multilevel"/>
    <w:tmpl w:val="5F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F66AC"/>
    <w:multiLevelType w:val="multilevel"/>
    <w:tmpl w:val="4C9E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9A"/>
    <w:rsid w:val="00030555"/>
    <w:rsid w:val="0006045D"/>
    <w:rsid w:val="00064866"/>
    <w:rsid w:val="000700C9"/>
    <w:rsid w:val="00087FD7"/>
    <w:rsid w:val="00117D2E"/>
    <w:rsid w:val="001E4518"/>
    <w:rsid w:val="001F4A2F"/>
    <w:rsid w:val="00216D50"/>
    <w:rsid w:val="002A0736"/>
    <w:rsid w:val="002C6E49"/>
    <w:rsid w:val="002E4148"/>
    <w:rsid w:val="0031657F"/>
    <w:rsid w:val="00335546"/>
    <w:rsid w:val="003358AF"/>
    <w:rsid w:val="003836CA"/>
    <w:rsid w:val="00457AD9"/>
    <w:rsid w:val="00521CBA"/>
    <w:rsid w:val="00567348"/>
    <w:rsid w:val="00595F1F"/>
    <w:rsid w:val="005C1485"/>
    <w:rsid w:val="006668C2"/>
    <w:rsid w:val="006E049C"/>
    <w:rsid w:val="006E0ACD"/>
    <w:rsid w:val="00737F53"/>
    <w:rsid w:val="007A5B50"/>
    <w:rsid w:val="007F18CF"/>
    <w:rsid w:val="008014F8"/>
    <w:rsid w:val="00866269"/>
    <w:rsid w:val="009D729A"/>
    <w:rsid w:val="00AB0229"/>
    <w:rsid w:val="00AF40E6"/>
    <w:rsid w:val="00B072F0"/>
    <w:rsid w:val="00B446F6"/>
    <w:rsid w:val="00B7231D"/>
    <w:rsid w:val="00B97CCF"/>
    <w:rsid w:val="00C33F77"/>
    <w:rsid w:val="00C4652B"/>
    <w:rsid w:val="00D55102"/>
    <w:rsid w:val="00D6585A"/>
    <w:rsid w:val="00E27C16"/>
    <w:rsid w:val="00E530FF"/>
    <w:rsid w:val="00E84147"/>
    <w:rsid w:val="00EE52C4"/>
    <w:rsid w:val="00EE7FBE"/>
    <w:rsid w:val="00F000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8949"/>
  <w15:docId w15:val="{1320EDB0-2024-46A4-8EE5-BF069FE8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CF"/>
  </w:style>
  <w:style w:type="paragraph" w:styleId="3">
    <w:name w:val="heading 3"/>
    <w:basedOn w:val="a"/>
    <w:link w:val="3Char"/>
    <w:uiPriority w:val="9"/>
    <w:qFormat/>
    <w:rsid w:val="0086626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37F5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37F53"/>
    <w:rPr>
      <w:rFonts w:ascii="Segoe UI" w:hAnsi="Segoe UI" w:cs="Segoe UI"/>
      <w:sz w:val="18"/>
      <w:szCs w:val="18"/>
    </w:rPr>
  </w:style>
  <w:style w:type="character" w:customStyle="1" w:styleId="3Char">
    <w:name w:val="Επικεφαλίδα 3 Char"/>
    <w:basedOn w:val="a0"/>
    <w:link w:val="3"/>
    <w:uiPriority w:val="9"/>
    <w:rsid w:val="00866269"/>
    <w:rPr>
      <w:rFonts w:ascii="Times New Roman" w:eastAsia="Times New Roman" w:hAnsi="Times New Roman" w:cs="Times New Roman"/>
      <w:b/>
      <w:bCs/>
      <w:sz w:val="27"/>
      <w:szCs w:val="27"/>
      <w:lang w:eastAsia="el-GR"/>
    </w:rPr>
  </w:style>
  <w:style w:type="character" w:styleId="a5">
    <w:name w:val="Strong"/>
    <w:basedOn w:val="a0"/>
    <w:uiPriority w:val="22"/>
    <w:qFormat/>
    <w:rsid w:val="00866269"/>
    <w:rPr>
      <w:b/>
      <w:bCs/>
    </w:rPr>
  </w:style>
  <w:style w:type="character" w:customStyle="1" w:styleId="relative">
    <w:name w:val="relative"/>
    <w:basedOn w:val="a0"/>
    <w:rsid w:val="00866269"/>
  </w:style>
  <w:style w:type="character" w:customStyle="1" w:styleId="ms-1">
    <w:name w:val="ms-1"/>
    <w:basedOn w:val="a0"/>
    <w:rsid w:val="00866269"/>
  </w:style>
  <w:style w:type="character" w:styleId="-">
    <w:name w:val="Hyperlink"/>
    <w:basedOn w:val="a0"/>
    <w:uiPriority w:val="99"/>
    <w:unhideWhenUsed/>
    <w:rsid w:val="00866269"/>
    <w:rPr>
      <w:color w:val="0000FF"/>
      <w:u w:val="single"/>
    </w:rPr>
  </w:style>
  <w:style w:type="character" w:customStyle="1" w:styleId="max-w-full">
    <w:name w:val="max-w-full"/>
    <w:basedOn w:val="a0"/>
    <w:rsid w:val="0086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888">
      <w:bodyDiv w:val="1"/>
      <w:marLeft w:val="0"/>
      <w:marRight w:val="0"/>
      <w:marTop w:val="0"/>
      <w:marBottom w:val="0"/>
      <w:divBdr>
        <w:top w:val="none" w:sz="0" w:space="0" w:color="auto"/>
        <w:left w:val="none" w:sz="0" w:space="0" w:color="auto"/>
        <w:bottom w:val="none" w:sz="0" w:space="0" w:color="auto"/>
        <w:right w:val="none" w:sz="0" w:space="0" w:color="auto"/>
      </w:divBdr>
    </w:div>
    <w:div w:id="1214272006">
      <w:bodyDiv w:val="1"/>
      <w:marLeft w:val="0"/>
      <w:marRight w:val="0"/>
      <w:marTop w:val="0"/>
      <w:marBottom w:val="0"/>
      <w:divBdr>
        <w:top w:val="none" w:sz="0" w:space="0" w:color="auto"/>
        <w:left w:val="none" w:sz="0" w:space="0" w:color="auto"/>
        <w:bottom w:val="none" w:sz="0" w:space="0" w:color="auto"/>
        <w:right w:val="none" w:sz="0" w:space="0" w:color="auto"/>
      </w:divBdr>
    </w:div>
    <w:div w:id="1651709212">
      <w:bodyDiv w:val="1"/>
      <w:marLeft w:val="0"/>
      <w:marRight w:val="0"/>
      <w:marTop w:val="0"/>
      <w:marBottom w:val="0"/>
      <w:divBdr>
        <w:top w:val="none" w:sz="0" w:space="0" w:color="auto"/>
        <w:left w:val="none" w:sz="0" w:space="0" w:color="auto"/>
        <w:bottom w:val="none" w:sz="0" w:space="0" w:color="auto"/>
        <w:right w:val="none" w:sz="0" w:space="0" w:color="auto"/>
      </w:divBdr>
    </w:div>
    <w:div w:id="19361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tilus.aegean.gr/" TargetMode="External"/><Relationship Id="rId3" Type="http://schemas.openxmlformats.org/officeDocument/2006/relationships/settings" Target="settings.xml"/><Relationship Id="rId7" Type="http://schemas.openxmlformats.org/officeDocument/2006/relationships/hyperlink" Target="https://emba.aegean.g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1988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Vitzilaiou Maria</dc:creator>
  <cp:lastModifiedBy>Gerazouni Evangelia</cp:lastModifiedBy>
  <cp:revision>2</cp:revision>
  <cp:lastPrinted>2022-10-13T11:21:00Z</cp:lastPrinted>
  <dcterms:created xsi:type="dcterms:W3CDTF">2025-07-04T10:51:00Z</dcterms:created>
  <dcterms:modified xsi:type="dcterms:W3CDTF">2025-07-04T10:51:00Z</dcterms:modified>
</cp:coreProperties>
</file>